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Times New Roman" w:hAnsi="Times New Roman" w:eastAsia="黑体"/>
          <w:kern w:val="0"/>
          <w:sz w:val="32"/>
          <w:u w:val="none" w:color="000000"/>
        </w:rPr>
      </w:pPr>
      <w:r>
        <w:rPr>
          <w:rFonts w:ascii="Times New Roman" w:hAnsi="Times New Roman" w:eastAsia="黑体"/>
          <w:kern w:val="0"/>
          <w:sz w:val="32"/>
          <w:u w:val="none" w:color="000000"/>
        </w:rPr>
        <w:t>附件2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</w:rPr>
        <w:t>年水运工程监理企业信用评价结果汇总表</w:t>
      </w:r>
    </w:p>
    <w:p>
      <w:pPr>
        <w:spacing w:line="0" w:lineRule="atLeast"/>
        <w:jc w:val="center"/>
        <w:rPr>
          <w:rFonts w:ascii="Times New Roman" w:hAnsi="Times New Roman"/>
          <w:b/>
          <w:bCs/>
          <w:kern w:val="0"/>
          <w:sz w:val="36"/>
          <w:u w:val="none" w:color="000000"/>
        </w:rPr>
      </w:pPr>
      <w:r>
        <w:rPr>
          <w:rFonts w:ascii="Times New Roman" w:hAnsi="Times New Roman"/>
          <w:kern w:val="0"/>
          <w:sz w:val="30"/>
          <w:u w:val="none" w:color="000000"/>
        </w:rPr>
        <w:t>（示例）</w:t>
      </w:r>
    </w:p>
    <w:p>
      <w:pPr>
        <w:autoSpaceDE w:val="0"/>
        <w:autoSpaceDN w:val="0"/>
        <w:ind w:left="80" w:right="40"/>
        <w:rPr>
          <w:rFonts w:ascii="Times New Roman" w:hAnsi="Times New Roman"/>
          <w:kern w:val="0"/>
          <w:sz w:val="30"/>
          <w:u w:val="none" w:color="000000"/>
        </w:rPr>
      </w:pPr>
      <w:r>
        <w:rPr>
          <w:rFonts w:ascii="Times New Roman" w:hAnsi="Times New Roman"/>
          <w:sz w:val="24"/>
          <w:lang w:val="zh-CN"/>
        </w:rPr>
        <w:t>填报单位（省级交通运输主管部门或部属单位）盖章：</w:t>
      </w:r>
      <w:r>
        <w:rPr>
          <w:rFonts w:ascii="Times New Roman" w:hAnsi="Times New Roman"/>
          <w:sz w:val="24"/>
        </w:rPr>
        <w:t xml:space="preserve">                            报出日期：202</w:t>
      </w:r>
      <w:r>
        <w:rPr>
          <w:rFonts w:hint="eastAsia" w:ascii="Times New Roman" w:hAnsi="Times New Roman"/>
          <w:sz w:val="24"/>
          <w:lang w:val="en-US" w:eastAsia="zh-CN"/>
        </w:rPr>
        <w:t>4</w:t>
      </w:r>
      <w:r>
        <w:rPr>
          <w:rFonts w:ascii="Times New Roman" w:hAnsi="Times New Roman"/>
          <w:sz w:val="24"/>
        </w:rPr>
        <w:t>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15"/>
        <w:gridCol w:w="840"/>
        <w:gridCol w:w="765"/>
        <w:gridCol w:w="1860"/>
        <w:gridCol w:w="990"/>
        <w:gridCol w:w="960"/>
        <w:gridCol w:w="2025"/>
        <w:gridCol w:w="1080"/>
        <w:gridCol w:w="750"/>
        <w:gridCol w:w="106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tabs>
                <w:tab w:val="left" w:pos="349"/>
              </w:tabs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序号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企业名称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资质许可等级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项目类别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工程项目名称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合同段名称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合同额(万元)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失信行为代码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合同(段)信用评分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信用总分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在评价省信用等级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1</w:t>
            </w:r>
          </w:p>
        </w:tc>
        <w:tc>
          <w:tcPr>
            <w:tcW w:w="1815" w:type="dxa"/>
            <w:vMerge w:val="restar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**监理公司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甲级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水运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项目1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1016(1)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91.3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90.4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A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项目2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1009(1)；016(1)； 1013(1)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87.7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06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2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**监理公司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乙级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水运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1018(1);1019(2)；1020(2)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83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83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B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3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**监理公司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乙级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水运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1004(1)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D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u w:val="none" w:color="000000"/>
              </w:rPr>
            </w:pPr>
            <w:r>
              <w:rPr>
                <w:rFonts w:ascii="Times New Roman" w:hAnsi="Times New Roman" w:eastAsia="仿宋_GB2312"/>
              </w:rPr>
              <w:t>转包工程监理工作，直接定为D级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u w:val="none" w:color="000000"/>
              </w:rPr>
            </w:pPr>
          </w:p>
        </w:tc>
      </w:tr>
    </w:tbl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联系人：                               联系电话：</w:t>
      </w:r>
    </w:p>
    <w:p>
      <w:pPr>
        <w:jc w:val="left"/>
        <w:rPr>
          <w:rFonts w:ascii="Times New Roman" w:hAnsi="Times New Roman"/>
          <w:sz w:val="24"/>
        </w:rPr>
      </w:pP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填表要求：1.企业名称：应与企业资质证书上的名称一致；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2.工程项目名称：某个监理企业从事多个工程项目时，依次填写工程项目名称； 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3.失信行为代码：填写失信代码后四位数字，后面</w:t>
      </w:r>
      <w:r>
        <w:rPr>
          <w:rFonts w:hint="eastAsia" w:ascii="Times New Roman" w:hAnsi="Times New Roman"/>
          <w:sz w:val="24"/>
          <w:lang w:eastAsia="zh-CN"/>
        </w:rPr>
        <w:t>“</w:t>
      </w:r>
      <w:r>
        <w:rPr>
          <w:rFonts w:ascii="Times New Roman" w:hAnsi="Times New Roman"/>
          <w:sz w:val="24"/>
        </w:rPr>
        <w:t>（）</w:t>
      </w:r>
      <w:r>
        <w:rPr>
          <w:rFonts w:hint="eastAsia" w:ascii="Times New Roman" w:hAnsi="Times New Roman"/>
          <w:sz w:val="24"/>
          <w:lang w:eastAsia="zh-CN"/>
        </w:rPr>
        <w:t>”</w:t>
      </w:r>
      <w:r>
        <w:rPr>
          <w:rFonts w:ascii="Times New Roman" w:hAnsi="Times New Roman"/>
          <w:sz w:val="24"/>
        </w:rPr>
        <w:t xml:space="preserve">内的数字表示失信行为次数，多项失信行为以“；”间隔； </w:t>
      </w:r>
    </w:p>
    <w:p>
      <w:pPr>
        <w:jc w:val="left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4"/>
        </w:rPr>
        <w:t xml:space="preserve">          4.备注：企业年度信用评价直接定为“D”级的，备注中应说明具体的失信行为。</w:t>
      </w:r>
    </w:p>
    <w:p>
      <w:pPr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B4A83"/>
    <w:rsid w:val="0BF86388"/>
    <w:rsid w:val="424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2024-02-18T09:27:00Z</dcterms:created>
  <dc:creator>刘欣欣</dc:creator>
  <cp:lastModifiedBy>刘欣欣</cp:lastModifiedBy>
  <dcterms:modified xsi:type="dcterms:W3CDTF">2024-02-18T09:29:02Z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0F3302476FF14E6394A4C7F898329E23</vt:lpwstr>
  </property>
</Properties>
</file>